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21" w:rsidRDefault="009E2C21" w:rsidP="007E292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Саморегулируемая организация </w:t>
      </w:r>
    </w:p>
    <w:p w:rsidR="009E2C21" w:rsidRDefault="009E2C21" w:rsidP="007E292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Ассоциация негосударственных пенсионных фондов</w:t>
      </w:r>
    </w:p>
    <w:p w:rsidR="009E2C21" w:rsidRDefault="009E2C21" w:rsidP="007E292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«Альянс пенсионных фондов» /АНПФ/</w:t>
      </w:r>
    </w:p>
    <w:p w:rsidR="009E2C21" w:rsidRDefault="009E2C21" w:rsidP="007E2920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C21" w:rsidRDefault="009E2C21" w:rsidP="007E2920">
      <w:pPr>
        <w:spacing w:line="360" w:lineRule="auto"/>
        <w:jc w:val="center"/>
        <w:rPr>
          <w:rFonts w:ascii="Times New Roman" w:hAnsi="Times New Roman"/>
          <w:color w:val="767171" w:themeColor="background2" w:themeShade="80"/>
          <w:sz w:val="28"/>
          <w:szCs w:val="28"/>
        </w:rPr>
      </w:pPr>
      <w:r>
        <w:rPr>
          <w:rFonts w:ascii="Times New Roman" w:hAnsi="Times New Roman"/>
          <w:color w:val="767171" w:themeColor="background2" w:themeShade="80"/>
          <w:sz w:val="28"/>
          <w:szCs w:val="28"/>
        </w:rPr>
        <w:t xml:space="preserve">127051, г. Москва, Цветной бульвар, д. 2 (подъезд </w:t>
      </w:r>
      <w:r>
        <w:rPr>
          <w:rFonts w:ascii="Times New Roman" w:hAnsi="Times New Roman"/>
          <w:color w:val="767171" w:themeColor="background2" w:themeShade="80"/>
          <w:sz w:val="28"/>
          <w:szCs w:val="28"/>
          <w:lang w:val="en-US"/>
        </w:rPr>
        <w:t>D</w:t>
      </w:r>
      <w:r>
        <w:rPr>
          <w:rFonts w:ascii="Times New Roman" w:hAnsi="Times New Roman"/>
          <w:color w:val="767171" w:themeColor="background2" w:themeShade="80"/>
          <w:sz w:val="28"/>
          <w:szCs w:val="28"/>
        </w:rPr>
        <w:t>, 4 этаж)</w:t>
      </w:r>
    </w:p>
    <w:p w:rsidR="0087705A" w:rsidRPr="00BE449A" w:rsidRDefault="0087705A" w:rsidP="007E2920">
      <w:pPr>
        <w:spacing w:line="360" w:lineRule="auto"/>
        <w:jc w:val="center"/>
        <w:rPr>
          <w:color w:val="767171" w:themeColor="background2" w:themeShade="80"/>
          <w:sz w:val="20"/>
          <w:szCs w:val="20"/>
        </w:rPr>
      </w:pPr>
    </w:p>
    <w:p w:rsidR="00253261" w:rsidRDefault="00253261" w:rsidP="007E2920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53261" w:rsidRDefault="00253261" w:rsidP="007E292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261" w:rsidRDefault="00253261" w:rsidP="007E292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1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и задачи СРО АНПФ на 2017 год</w:t>
      </w:r>
      <w:r w:rsidRPr="00253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F64" w:rsidRPr="00543D92" w:rsidRDefault="00454F64" w:rsidP="007E2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657" w:rsidRDefault="00FE5657" w:rsidP="007E2920">
      <w:pPr>
        <w:pStyle w:val="a7"/>
        <w:numPr>
          <w:ilvl w:val="0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организация работы Ассоциации.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необходимых внутренних регламентных документов;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коммуникаций и базы знаний членов Ассоциации (на сайте);</w:t>
      </w:r>
    </w:p>
    <w:p w:rsidR="00FE5657" w:rsidRPr="00694438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типовых внутренних Стандартов и Положений для членов СРО.</w:t>
      </w:r>
    </w:p>
    <w:p w:rsidR="00FE5657" w:rsidRDefault="00FE5657" w:rsidP="007E2920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Саморегулирование, выполнение поручений Банка России.</w:t>
      </w:r>
    </w:p>
    <w:p w:rsidR="00FE5657" w:rsidRPr="00694438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базовых стандартов</w:t>
      </w:r>
      <w:r w:rsidRPr="00694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657" w:rsidRPr="00694438" w:rsidRDefault="00CB578A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планов</w:t>
      </w:r>
      <w:r w:rsidR="00FE5657" w:rsidRPr="0069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Контрольного комитета </w:t>
      </w:r>
      <w:r w:rsidR="00FE56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р</w:t>
      </w:r>
      <w:r w:rsidR="00FE5657" w:rsidRPr="00694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органов (Комитет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Рабочих групп</w:t>
      </w:r>
      <w:r w:rsidR="00FE5657" w:rsidRPr="006944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5657" w:rsidRPr="00694438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повышения квалификации (семинары для членов СРО</w:t>
      </w:r>
      <w:r w:rsidR="00C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6 шт.</w:t>
      </w:r>
      <w:r w:rsidRPr="006944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5657" w:rsidRDefault="00FE5657" w:rsidP="007E2920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Лоббирование интересов</w:t>
      </w:r>
      <w:r w:rsidR="00CB578A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57" w:rsidRDefault="00CB578A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учёта позиций членов Ассоциации по продвижению</w:t>
      </w:r>
      <w:r w:rsidR="00FE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законопроектов (</w:t>
      </w:r>
      <w:r w:rsidR="00FE5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="00FE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</w:t>
      </w:r>
      <w:r w:rsidR="00FE5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переходы, ИПК и др.);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рабочих группах Банка России, Минфина, Минтруда</w:t>
      </w:r>
      <w:r w:rsidR="00C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общественных объединений (РСПП</w:t>
      </w:r>
      <w:r w:rsidR="00C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FE5657" w:rsidRDefault="00CB578A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представителей НПФ по экспертизе нормативно – правовых актов (создание центра экспертной компетенции).</w:t>
      </w:r>
    </w:p>
    <w:p w:rsidR="00FE5657" w:rsidRDefault="00FE5657" w:rsidP="007E2920">
      <w:pPr>
        <w:pStyle w:val="a7"/>
        <w:numPr>
          <w:ilvl w:val="0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членства, устойчивость Ассоциации</w:t>
      </w:r>
      <w:r w:rsidR="00CB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26% от рынка)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членов Ассоциации;</w:t>
      </w:r>
    </w:p>
    <w:p w:rsidR="00FE5657" w:rsidRDefault="00BF159E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E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ассоциированному членству;</w:t>
      </w:r>
    </w:p>
    <w:p w:rsidR="00FE5657" w:rsidRPr="003018D0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АНПФ и ее членов в других организациях и объединениях.</w:t>
      </w:r>
    </w:p>
    <w:p w:rsidR="00FE5657" w:rsidRPr="003018D0" w:rsidRDefault="00FE5657" w:rsidP="007E2920">
      <w:pPr>
        <w:pStyle w:val="a7"/>
        <w:numPr>
          <w:ilvl w:val="0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политика и взаимодействие со СМИ.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имиджа Ассоциации</w:t>
      </w:r>
      <w:r w:rsidRPr="00F3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</w:t>
      </w:r>
      <w:r w:rsidRPr="00301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членов.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инициатив по повышению эффективности рынка пенсионных услуг;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проекты (КРОС), работа в социальных сетях;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позиционирования Ассоциации в качестве центра экспертной компетенции;</w:t>
      </w:r>
    </w:p>
    <w:p w:rsidR="00FE5657" w:rsidRDefault="00FE5657" w:rsidP="007E2920">
      <w:pPr>
        <w:pStyle w:val="a7"/>
        <w:numPr>
          <w:ilvl w:val="1"/>
          <w:numId w:val="9"/>
        </w:numPr>
        <w:tabs>
          <w:tab w:val="left" w:pos="4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координации информационной работы Ассоциации и ее членов.</w:t>
      </w:r>
    </w:p>
    <w:p w:rsidR="00DF3C48" w:rsidRPr="00942BDB" w:rsidRDefault="00DF3C48" w:rsidP="007E2920">
      <w:pPr>
        <w:pStyle w:val="aa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F3C48" w:rsidRPr="00942BDB" w:rsidSect="0087705A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28" w:rsidRDefault="00061828" w:rsidP="00A16BFA">
      <w:pPr>
        <w:spacing w:after="0" w:line="240" w:lineRule="auto"/>
      </w:pPr>
      <w:r>
        <w:separator/>
      </w:r>
    </w:p>
  </w:endnote>
  <w:endnote w:type="continuationSeparator" w:id="0">
    <w:p w:rsidR="00061828" w:rsidRDefault="00061828" w:rsidP="00A1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FA" w:rsidRDefault="00A16BFA" w:rsidP="009E2C21">
    <w:pPr>
      <w:pStyle w:val="a5"/>
    </w:pPr>
  </w:p>
  <w:p w:rsidR="00A16BFA" w:rsidRDefault="00A16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28" w:rsidRDefault="00061828" w:rsidP="00A16BFA">
      <w:pPr>
        <w:spacing w:after="0" w:line="240" w:lineRule="auto"/>
      </w:pPr>
      <w:r>
        <w:separator/>
      </w:r>
    </w:p>
  </w:footnote>
  <w:footnote w:type="continuationSeparator" w:id="0">
    <w:p w:rsidR="00061828" w:rsidRDefault="00061828" w:rsidP="00A1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73B"/>
    <w:multiLevelType w:val="hybridMultilevel"/>
    <w:tmpl w:val="2C52A1D6"/>
    <w:lvl w:ilvl="0" w:tplc="514C6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813070"/>
    <w:multiLevelType w:val="multilevel"/>
    <w:tmpl w:val="937C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DF53D2"/>
    <w:multiLevelType w:val="multilevel"/>
    <w:tmpl w:val="686424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93764FB"/>
    <w:multiLevelType w:val="hybridMultilevel"/>
    <w:tmpl w:val="64663D0E"/>
    <w:lvl w:ilvl="0" w:tplc="B42E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0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41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8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0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A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A1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4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4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462E3E"/>
    <w:multiLevelType w:val="hybridMultilevel"/>
    <w:tmpl w:val="452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2779"/>
    <w:multiLevelType w:val="hybridMultilevel"/>
    <w:tmpl w:val="0B58930C"/>
    <w:lvl w:ilvl="0" w:tplc="4B3C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AA2ADE"/>
    <w:multiLevelType w:val="hybridMultilevel"/>
    <w:tmpl w:val="876CC932"/>
    <w:lvl w:ilvl="0" w:tplc="35C0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C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E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A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A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8E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A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D34104"/>
    <w:multiLevelType w:val="hybridMultilevel"/>
    <w:tmpl w:val="7BDC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BFD"/>
    <w:multiLevelType w:val="hybridMultilevel"/>
    <w:tmpl w:val="3B12AFF6"/>
    <w:lvl w:ilvl="0" w:tplc="E8466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A55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FC0C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0D10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6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26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25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0B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FB"/>
    <w:rsid w:val="0003099F"/>
    <w:rsid w:val="00061828"/>
    <w:rsid w:val="000E2B68"/>
    <w:rsid w:val="001065B8"/>
    <w:rsid w:val="001A48A6"/>
    <w:rsid w:val="001B5D6F"/>
    <w:rsid w:val="001C1055"/>
    <w:rsid w:val="00251D1D"/>
    <w:rsid w:val="00253261"/>
    <w:rsid w:val="002B709D"/>
    <w:rsid w:val="002C6C8B"/>
    <w:rsid w:val="00306C56"/>
    <w:rsid w:val="00350871"/>
    <w:rsid w:val="003A6799"/>
    <w:rsid w:val="00454F64"/>
    <w:rsid w:val="004C29DF"/>
    <w:rsid w:val="004D6097"/>
    <w:rsid w:val="00543D92"/>
    <w:rsid w:val="00564FEB"/>
    <w:rsid w:val="00593CFB"/>
    <w:rsid w:val="005A38C0"/>
    <w:rsid w:val="0079526E"/>
    <w:rsid w:val="007D2ECA"/>
    <w:rsid w:val="007E2920"/>
    <w:rsid w:val="00845E9E"/>
    <w:rsid w:val="0087705A"/>
    <w:rsid w:val="00895F36"/>
    <w:rsid w:val="00912BFB"/>
    <w:rsid w:val="00942BDB"/>
    <w:rsid w:val="009D6E3D"/>
    <w:rsid w:val="009E2C21"/>
    <w:rsid w:val="00A16BFA"/>
    <w:rsid w:val="00A23D74"/>
    <w:rsid w:val="00A53D23"/>
    <w:rsid w:val="00AF13FA"/>
    <w:rsid w:val="00B76D6F"/>
    <w:rsid w:val="00BB3E35"/>
    <w:rsid w:val="00BD3219"/>
    <w:rsid w:val="00BF159E"/>
    <w:rsid w:val="00C0262A"/>
    <w:rsid w:val="00C06061"/>
    <w:rsid w:val="00C46ED6"/>
    <w:rsid w:val="00C61287"/>
    <w:rsid w:val="00CB578A"/>
    <w:rsid w:val="00CD3DAC"/>
    <w:rsid w:val="00CE48ED"/>
    <w:rsid w:val="00D70FF1"/>
    <w:rsid w:val="00DD4996"/>
    <w:rsid w:val="00DF3C48"/>
    <w:rsid w:val="00E35D51"/>
    <w:rsid w:val="00E70A44"/>
    <w:rsid w:val="00EA23DF"/>
    <w:rsid w:val="00EE462E"/>
    <w:rsid w:val="00F10833"/>
    <w:rsid w:val="00FB3912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9E3BC-F909-4FFA-907F-73CEECDE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BFA"/>
  </w:style>
  <w:style w:type="paragraph" w:styleId="a5">
    <w:name w:val="footer"/>
    <w:basedOn w:val="a"/>
    <w:link w:val="a6"/>
    <w:uiPriority w:val="99"/>
    <w:unhideWhenUsed/>
    <w:rsid w:val="00A1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BFA"/>
  </w:style>
  <w:style w:type="paragraph" w:styleId="a7">
    <w:name w:val="List Paragraph"/>
    <w:basedOn w:val="a"/>
    <w:uiPriority w:val="34"/>
    <w:qFormat/>
    <w:rsid w:val="004D60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09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43D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5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637">
          <w:marLeft w:val="56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230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654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96">
          <w:marLeft w:val="56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224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342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57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50B8-175E-4394-91BA-5FF0195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K.Murtidi</dc:creator>
  <cp:keywords/>
  <dc:description/>
  <cp:lastModifiedBy>ANPF-DA</cp:lastModifiedBy>
  <cp:revision>4</cp:revision>
  <cp:lastPrinted>2016-11-17T10:42:00Z</cp:lastPrinted>
  <dcterms:created xsi:type="dcterms:W3CDTF">2016-12-15T18:41:00Z</dcterms:created>
  <dcterms:modified xsi:type="dcterms:W3CDTF">2016-12-15T19:13:00Z</dcterms:modified>
</cp:coreProperties>
</file>